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5230926</wp:posOffset>
            </wp:positionH>
            <wp:positionV relativeFrom="paragraph">
              <wp:posOffset>635</wp:posOffset>
            </wp:positionV>
            <wp:extent cx="1450872" cy="12900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72" cy="129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Registration</w:t>
      </w:r>
      <w:r>
        <w:rPr>
          <w:spacing w:val="2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spacing w:before="3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Vendor: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$50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1"/>
          <w:sz w:val="22"/>
        </w:rPr>
        <w:t> </w:t>
      </w:r>
      <w:r>
        <w:rPr>
          <w:b/>
          <w:color w:val="ED0000"/>
          <w:sz w:val="22"/>
        </w:rPr>
        <w:t>May</w:t>
      </w:r>
      <w:r>
        <w:rPr>
          <w:b/>
          <w:color w:val="ED0000"/>
          <w:spacing w:val="-4"/>
          <w:sz w:val="22"/>
        </w:rPr>
        <w:t> </w:t>
      </w:r>
      <w:r>
        <w:rPr>
          <w:b/>
          <w:color w:val="ED0000"/>
          <w:sz w:val="22"/>
        </w:rPr>
        <w:t>31,</w:t>
      </w:r>
      <w:r>
        <w:rPr>
          <w:b/>
          <w:color w:val="ED0000"/>
          <w:spacing w:val="-4"/>
          <w:sz w:val="22"/>
        </w:rPr>
        <w:t> 2026</w:t>
      </w:r>
    </w:p>
    <w:p>
      <w:pPr>
        <w:spacing w:line="518" w:lineRule="auto" w:before="19"/>
        <w:ind w:left="359" w:right="3835" w:firstLine="0"/>
        <w:jc w:val="left"/>
        <w:rPr>
          <w:b/>
          <w:sz w:val="22"/>
        </w:rPr>
      </w:pPr>
      <w:r>
        <w:rPr>
          <w:b/>
          <w:sz w:val="22"/>
        </w:rPr>
        <w:t>Non-Profit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Organization: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$30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6"/>
          <w:sz w:val="22"/>
        </w:rPr>
        <w:t> </w:t>
      </w:r>
      <w:r>
        <w:rPr>
          <w:b/>
          <w:color w:val="ED0000"/>
          <w:sz w:val="22"/>
        </w:rPr>
        <w:t>May</w:t>
      </w:r>
      <w:r>
        <w:rPr>
          <w:b/>
          <w:color w:val="ED0000"/>
          <w:spacing w:val="-8"/>
          <w:sz w:val="22"/>
        </w:rPr>
        <w:t> </w:t>
      </w:r>
      <w:r>
        <w:rPr>
          <w:b/>
          <w:color w:val="ED0000"/>
          <w:sz w:val="22"/>
        </w:rPr>
        <w:t>31,</w:t>
      </w:r>
      <w:r>
        <w:rPr>
          <w:b/>
          <w:color w:val="ED0000"/>
          <w:spacing w:val="-8"/>
          <w:sz w:val="22"/>
        </w:rPr>
        <w:t> </w:t>
      </w:r>
      <w:r>
        <w:rPr>
          <w:b/>
          <w:color w:val="ED0000"/>
          <w:sz w:val="22"/>
        </w:rPr>
        <w:t>2026 </w:t>
      </w:r>
      <w:r>
        <w:rPr>
          <w:b/>
          <w:sz w:val="22"/>
        </w:rPr>
        <w:t>REGISTRATION FEES ARE NON-REFUNDABLE</w:t>
      </w:r>
    </w:p>
    <w:p>
      <w:pPr>
        <w:pStyle w:val="Heading2"/>
        <w:rPr>
          <w:u w:val="none"/>
        </w:rPr>
      </w:pPr>
      <w:r>
        <w:rPr>
          <w:u w:val="single"/>
        </w:rPr>
        <w:t>Saturday,</w:t>
      </w:r>
      <w:r>
        <w:rPr>
          <w:spacing w:val="-3"/>
          <w:u w:val="single"/>
        </w:rPr>
        <w:t> </w:t>
      </w:r>
      <w:r>
        <w:rPr>
          <w:u w:val="single"/>
        </w:rPr>
        <w:t>June</w:t>
      </w:r>
      <w:r>
        <w:rPr>
          <w:spacing w:val="-4"/>
          <w:u w:val="single"/>
        </w:rPr>
        <w:t> </w:t>
      </w:r>
      <w:r>
        <w:rPr>
          <w:u w:val="single"/>
        </w:rPr>
        <w:t>13,</w:t>
      </w:r>
      <w:r>
        <w:rPr>
          <w:spacing w:val="-3"/>
          <w:u w:val="single"/>
        </w:rPr>
        <w:t> </w:t>
      </w:r>
      <w:r>
        <w:rPr>
          <w:u w:val="single"/>
        </w:rPr>
        <w:t>2026,</w:t>
      </w:r>
      <w:r>
        <w:rPr>
          <w:spacing w:val="-2"/>
          <w:u w:val="single"/>
        </w:rPr>
        <w:t> </w:t>
      </w:r>
      <w:r>
        <w:rPr>
          <w:u w:val="single"/>
        </w:rPr>
        <w:t>11:00 am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5:00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pm</w:t>
      </w:r>
    </w:p>
    <w:p>
      <w:pPr>
        <w:pStyle w:val="Heading3"/>
        <w:spacing w:before="24"/>
      </w:pPr>
      <w:r>
        <w:rPr/>
        <w:t>Indian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Village</w:t>
      </w:r>
      <w:r>
        <w:rPr>
          <w:spacing w:val="-7"/>
        </w:rPr>
        <w:t> </w:t>
      </w:r>
      <w:r>
        <w:rPr/>
        <w:t>Green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Pavilion</w:t>
      </w:r>
    </w:p>
    <w:p>
      <w:pPr>
        <w:spacing w:line="240" w:lineRule="auto" w:before="70"/>
        <w:rPr>
          <w:b/>
          <w:sz w:val="22"/>
        </w:rPr>
      </w:pPr>
    </w:p>
    <w:p>
      <w:pPr>
        <w:spacing w:before="0" w:after="20"/>
        <w:ind w:left="360" w:right="0" w:firstLine="0"/>
        <w:jc w:val="left"/>
        <w:rPr>
          <w:b/>
          <w:i/>
          <w:sz w:val="22"/>
        </w:rPr>
      </w:pPr>
      <w:r>
        <w:rPr>
          <w:b/>
          <w:sz w:val="22"/>
        </w:rPr>
        <w:t>Please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complete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entire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section:</w:t>
      </w:r>
      <w:r>
        <w:rPr>
          <w:b/>
          <w:spacing w:val="-5"/>
          <w:sz w:val="22"/>
        </w:rPr>
        <w:t> </w:t>
      </w:r>
      <w:r>
        <w:rPr>
          <w:b/>
          <w:i/>
          <w:sz w:val="22"/>
        </w:rPr>
        <w:t>(all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handwriting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must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be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legible)</w:t>
      </w: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2337"/>
        <w:gridCol w:w="2337"/>
      </w:tblGrid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Organization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Individual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Name:</w:t>
            </w:r>
          </w:p>
        </w:tc>
      </w:tr>
      <w:tr>
        <w:trPr>
          <w:trHeight w:val="270" w:hRule="atLeast"/>
        </w:trPr>
        <w:tc>
          <w:tcPr>
            <w:tcW w:w="9349" w:type="dxa"/>
            <w:gridSpan w:val="3"/>
          </w:tcPr>
          <w:p>
            <w:pPr>
              <w:pStyle w:val="TableParagraph"/>
              <w:spacing w:line="24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Point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Contact: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Mailing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(if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different):</w:t>
            </w:r>
          </w:p>
        </w:tc>
      </w:tr>
      <w:tr>
        <w:trPr>
          <w:trHeight w:val="268" w:hRule="atLeast"/>
        </w:trPr>
        <w:tc>
          <w:tcPr>
            <w:tcW w:w="46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City:</w:t>
            </w:r>
          </w:p>
        </w:tc>
        <w:tc>
          <w:tcPr>
            <w:tcW w:w="23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State:</w:t>
            </w:r>
          </w:p>
        </w:tc>
        <w:tc>
          <w:tcPr>
            <w:tcW w:w="2337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Code: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Phone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(cell/home/work):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Alternate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Phone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(cell/home/work):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2"/>
                <w:sz w:val="22"/>
              </w:rPr>
              <w:t> Address: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Website:</w:t>
            </w:r>
          </w:p>
        </w:tc>
      </w:tr>
      <w:tr>
        <w:trPr>
          <w:trHeight w:val="268" w:hRule="atLeast"/>
        </w:trPr>
        <w:tc>
          <w:tcPr>
            <w:tcW w:w="9349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Special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Requirements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(handicap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access,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etc.)</w:t>
            </w:r>
            <w:r>
              <w:rPr>
                <w:b/>
                <w:spacing w:val="-2"/>
                <w:sz w:val="22"/>
              </w:rPr>
              <w:t>:</w:t>
            </w:r>
          </w:p>
        </w:tc>
      </w:tr>
      <w:tr>
        <w:trPr>
          <w:trHeight w:val="805" w:hRule="atLeast"/>
        </w:trPr>
        <w:tc>
          <w:tcPr>
            <w:tcW w:w="9349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Describe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booth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display:</w:t>
            </w:r>
          </w:p>
        </w:tc>
      </w:tr>
    </w:tbl>
    <w:p>
      <w:pPr>
        <w:tabs>
          <w:tab w:pos="3418" w:val="left" w:leader="none"/>
          <w:tab w:pos="3645" w:val="left" w:leader="none"/>
          <w:tab w:pos="3953" w:val="left" w:leader="none"/>
          <w:tab w:pos="4207" w:val="left" w:leader="none"/>
          <w:tab w:pos="6008" w:val="left" w:leader="none"/>
          <w:tab w:pos="6418" w:val="left" w:leader="none"/>
          <w:tab w:pos="6711" w:val="left" w:leader="none"/>
          <w:tab w:pos="7299" w:val="left" w:leader="none"/>
          <w:tab w:pos="8003" w:val="left" w:leader="none"/>
        </w:tabs>
        <w:spacing w:line="259" w:lineRule="auto" w:before="112"/>
        <w:ind w:left="360" w:right="1714" w:firstLine="0"/>
        <w:jc w:val="left"/>
        <w:rPr>
          <w:b/>
          <w:sz w:val="20"/>
        </w:rPr>
      </w:pPr>
      <w:r>
        <w:rPr>
          <w:b/>
          <w:sz w:val="20"/>
        </w:rPr>
        <w:t>Site preference: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Inside Pavilion</w:t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ab/>
        <w:t>Outside on Village Green</w:t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ab/>
        <w:t>No Preference</w:t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> Number of booth spaces required: </w:t>
      </w:r>
      <w:r>
        <w:rPr>
          <w:b/>
          <w:sz w:val="20"/>
          <w:u w:val="single"/>
        </w:rPr>
        <w:tab/>
        <w:tab/>
        <w:tab/>
      </w:r>
      <w:r>
        <w:rPr>
          <w:b/>
          <w:sz w:val="20"/>
          <w:u w:val="none"/>
        </w:rPr>
        <w:t> x registration fee = $</w:t>
      </w:r>
      <w:r>
        <w:rPr>
          <w:b/>
          <w:sz w:val="20"/>
          <w:u w:val="single"/>
        </w:rPr>
        <w:tab/>
        <w:tab/>
        <w:tab/>
        <w:tab/>
      </w:r>
      <w:r>
        <w:rPr>
          <w:b/>
          <w:spacing w:val="40"/>
          <w:sz w:val="20"/>
          <w:u w:val="none"/>
        </w:rPr>
        <w:t> </w:t>
      </w:r>
      <w:r>
        <w:rPr>
          <w:b/>
          <w:sz w:val="20"/>
          <w:u w:val="none"/>
        </w:rPr>
        <w:t>Number of 8ft Table space required: </w:t>
      </w:r>
      <w:r>
        <w:rPr>
          <w:b/>
          <w:sz w:val="20"/>
          <w:u w:val="single"/>
        </w:rPr>
        <w:tab/>
        <w:tab/>
        <w:tab/>
        <w:tab/>
      </w:r>
      <w:r>
        <w:rPr>
          <w:b/>
          <w:sz w:val="20"/>
          <w:u w:val="none"/>
        </w:rPr>
        <w:t>x registration fee = $</w:t>
      </w:r>
      <w:r>
        <w:rPr>
          <w:b/>
          <w:sz w:val="20"/>
          <w:u w:val="single"/>
        </w:rPr>
        <w:tab/>
        <w:tab/>
        <w:tab/>
      </w:r>
    </w:p>
    <w:p>
      <w:pPr>
        <w:pStyle w:val="Heading3"/>
        <w:spacing w:line="265" w:lineRule="exact"/>
      </w:pPr>
      <w:r>
        <w:rPr/>
        <w:t>PLEASE</w:t>
      </w:r>
      <w:r>
        <w:rPr>
          <w:spacing w:val="-5"/>
        </w:rPr>
        <w:t> </w:t>
      </w:r>
      <w:r>
        <w:rPr>
          <w:spacing w:val="-2"/>
        </w:rPr>
        <w:t>NOTE: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Electricity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available.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21" w:after="0"/>
        <w:ind w:left="1080" w:right="649" w:hanging="361"/>
        <w:jc w:val="left"/>
        <w:rPr>
          <w:rFonts w:ascii="Times New Roman" w:hAnsi="Times New Roman"/>
          <w:sz w:val="22"/>
        </w:rPr>
      </w:pPr>
      <w:r>
        <w:rPr>
          <w:sz w:val="22"/>
        </w:rPr>
        <w:t>Fees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10’</w:t>
      </w:r>
      <w:r>
        <w:rPr>
          <w:spacing w:val="-4"/>
          <w:sz w:val="22"/>
        </w:rPr>
        <w:t> </w:t>
      </w:r>
      <w:r>
        <w:rPr>
          <w:sz w:val="22"/>
        </w:rPr>
        <w:t>x</w:t>
      </w:r>
      <w:r>
        <w:rPr>
          <w:spacing w:val="-1"/>
          <w:sz w:val="22"/>
        </w:rPr>
        <w:t> </w:t>
      </w:r>
      <w:r>
        <w:rPr>
          <w:sz w:val="22"/>
        </w:rPr>
        <w:t>10’</w:t>
      </w:r>
      <w:r>
        <w:rPr>
          <w:spacing w:val="-2"/>
          <w:sz w:val="22"/>
        </w:rPr>
        <w:t> </w:t>
      </w:r>
      <w:r>
        <w:rPr>
          <w:sz w:val="22"/>
        </w:rPr>
        <w:t>tent-space</w:t>
      </w:r>
      <w:r>
        <w:rPr>
          <w:spacing w:val="-4"/>
          <w:sz w:val="22"/>
        </w:rPr>
        <w:t> </w:t>
      </w:r>
      <w:r>
        <w:rPr>
          <w:sz w:val="22"/>
        </w:rPr>
        <w:t>outdoors,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8’</w:t>
      </w:r>
      <w:r>
        <w:rPr>
          <w:spacing w:val="-2"/>
          <w:sz w:val="22"/>
        </w:rPr>
        <w:t> </w:t>
      </w:r>
      <w:r>
        <w:rPr>
          <w:sz w:val="22"/>
        </w:rPr>
        <w:t>table-space</w:t>
      </w:r>
      <w:r>
        <w:rPr>
          <w:spacing w:val="-4"/>
          <w:sz w:val="22"/>
        </w:rPr>
        <w:t> </w:t>
      </w:r>
      <w:r>
        <w:rPr>
          <w:sz w:val="22"/>
        </w:rPr>
        <w:t>indoors</w:t>
      </w:r>
      <w:r>
        <w:rPr>
          <w:spacing w:val="-2"/>
          <w:sz w:val="22"/>
        </w:rPr>
        <w:t> </w:t>
      </w:r>
      <w:r>
        <w:rPr>
          <w:i/>
          <w:sz w:val="22"/>
        </w:rPr>
        <w:t>(latter</w:t>
      </w:r>
      <w:r>
        <w:rPr>
          <w:i/>
          <w:sz w:val="22"/>
        </w:rPr>
        <w:t> provided by Indian Head).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341" w:hanging="361"/>
        <w:jc w:val="left"/>
        <w:rPr>
          <w:rFonts w:ascii="Times New Roman" w:hAnsi="Times New Roman"/>
          <w:sz w:val="22"/>
        </w:rPr>
      </w:pP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tent-spaces</w:t>
      </w:r>
      <w:r>
        <w:rPr>
          <w:spacing w:val="-5"/>
          <w:sz w:val="22"/>
        </w:rPr>
        <w:t> </w:t>
      </w:r>
      <w:r>
        <w:rPr>
          <w:sz w:val="22"/>
        </w:rPr>
        <w:t>outdoors,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providing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popup</w:t>
      </w:r>
      <w:r>
        <w:rPr>
          <w:spacing w:val="-4"/>
          <w:sz w:val="22"/>
        </w:rPr>
        <w:t> </w:t>
      </w:r>
      <w:r>
        <w:rPr>
          <w:sz w:val="22"/>
        </w:rPr>
        <w:t>tents,</w:t>
      </w:r>
      <w:r>
        <w:rPr>
          <w:spacing w:val="-5"/>
          <w:sz w:val="22"/>
        </w:rPr>
        <w:t> </w:t>
      </w:r>
      <w:r>
        <w:rPr>
          <w:sz w:val="22"/>
        </w:rPr>
        <w:t>canopies,</w:t>
      </w:r>
      <w:r>
        <w:rPr>
          <w:spacing w:val="-3"/>
          <w:sz w:val="22"/>
        </w:rPr>
        <w:t> </w:t>
      </w:r>
      <w:r>
        <w:rPr>
          <w:sz w:val="22"/>
        </w:rPr>
        <w:t>tables, chairs, display hardware, etc.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288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All vendors and exhibitors are encouraged to create, demonstrate, and actively engage the public</w:t>
      </w:r>
      <w:r>
        <w:rPr>
          <w:spacing w:val="-2"/>
          <w:sz w:val="22"/>
        </w:rPr>
        <w:t> </w:t>
      </w:r>
      <w:r>
        <w:rPr>
          <w:sz w:val="22"/>
        </w:rPr>
        <w:t>throughout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day.</w:t>
      </w:r>
      <w:r>
        <w:rPr>
          <w:spacing w:val="40"/>
          <w:sz w:val="22"/>
        </w:rPr>
        <w:t> </w:t>
      </w:r>
      <w:r>
        <w:rPr>
          <w:sz w:val="22"/>
        </w:rPr>
        <w:t>Hands-on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encouraged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engage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 children and adults.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155" w:hanging="361"/>
        <w:jc w:val="left"/>
        <w:rPr>
          <w:rFonts w:ascii="Times New Roman" w:hAnsi="Times New Roman"/>
          <w:color w:val="ED0000"/>
          <w:sz w:val="22"/>
        </w:rPr>
      </w:pPr>
      <w:r>
        <w:rPr>
          <w:color w:val="ED0000"/>
          <w:sz w:val="22"/>
        </w:rPr>
        <w:t>Cancellation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due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to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weather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will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be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determined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by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6:00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PM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on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Friday,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June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12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color w:val="ED0000"/>
          <w:sz w:val="22"/>
        </w:rPr>
        <w:t>All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vendors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and exhibitors will be notified by TEXT MESSAGE ONLY. Please be on the lookout.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0" w:after="0"/>
        <w:ind w:left="1080" w:right="249" w:hanging="361"/>
        <w:jc w:val="both"/>
        <w:rPr>
          <w:rFonts w:ascii="Times New Roman" w:hAnsi="Times New Roman"/>
          <w:color w:val="ED0000"/>
          <w:sz w:val="22"/>
        </w:rPr>
      </w:pPr>
      <w:r>
        <w:rPr>
          <w:color w:val="FF0000"/>
          <w:sz w:val="22"/>
        </w:rPr>
        <w:t>Vendors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and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Exhibitors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not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in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their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booth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spaces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by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11:00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AM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will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not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be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allowed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to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enter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color w:val="ED0000"/>
          <w:sz w:val="22"/>
        </w:rPr>
        <w:t>All participants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agree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to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remain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in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their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space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until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they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are</w:t>
      </w:r>
      <w:r>
        <w:rPr>
          <w:color w:val="ED0000"/>
          <w:spacing w:val="-2"/>
          <w:sz w:val="22"/>
        </w:rPr>
        <w:t> </w:t>
      </w:r>
      <w:r>
        <w:rPr>
          <w:color w:val="ED0000"/>
          <w:sz w:val="22"/>
        </w:rPr>
        <w:t>directed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by</w:t>
      </w:r>
      <w:r>
        <w:rPr>
          <w:color w:val="ED0000"/>
          <w:spacing w:val="-4"/>
          <w:sz w:val="22"/>
        </w:rPr>
        <w:t> </w:t>
      </w:r>
      <w:r>
        <w:rPr>
          <w:color w:val="ED0000"/>
          <w:sz w:val="22"/>
        </w:rPr>
        <w:t>a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CCAA</w:t>
      </w:r>
      <w:r>
        <w:rPr>
          <w:color w:val="ED0000"/>
          <w:spacing w:val="-3"/>
          <w:sz w:val="22"/>
        </w:rPr>
        <w:t> </w:t>
      </w:r>
      <w:r>
        <w:rPr>
          <w:color w:val="ED0000"/>
          <w:sz w:val="22"/>
        </w:rPr>
        <w:t>representative</w:t>
      </w:r>
      <w:r>
        <w:rPr>
          <w:color w:val="ED0000"/>
          <w:spacing w:val="-5"/>
          <w:sz w:val="22"/>
        </w:rPr>
        <w:t> </w:t>
      </w:r>
      <w:r>
        <w:rPr>
          <w:color w:val="ED0000"/>
          <w:sz w:val="22"/>
        </w:rPr>
        <w:t>to close down, at 4:30 PM or 5:00 PM.</w:t>
      </w:r>
    </w:p>
    <w:p>
      <w:pPr>
        <w:pStyle w:val="Heading3"/>
        <w:spacing w:line="259" w:lineRule="auto" w:before="235"/>
      </w:pPr>
      <w:r>
        <w:rPr/>
        <w:t>By</w:t>
      </w:r>
      <w:r>
        <w:rPr>
          <w:spacing w:val="-3"/>
        </w:rPr>
        <w:t> </w:t>
      </w:r>
      <w:r>
        <w:rPr/>
        <w:t>signing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form,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conditions.</w:t>
      </w:r>
      <w:r>
        <w:rPr>
          <w:spacing w:val="40"/>
        </w:rPr>
        <w:t> </w:t>
      </w:r>
      <w:r>
        <w:rPr/>
        <w:t>Please</w:t>
      </w:r>
      <w:r>
        <w:rPr>
          <w:spacing w:val="-5"/>
        </w:rPr>
        <w:t> </w:t>
      </w:r>
      <w:r>
        <w:rPr/>
        <w:t>mail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email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form and your payment to </w:t>
      </w:r>
      <w:r>
        <w:rPr>
          <w:u w:val="single"/>
        </w:rPr>
        <w:t>Charles County Arts Alliance, PO Box 697, White Plains, MD 20695. OR pay</w:t>
      </w:r>
      <w:r>
        <w:rPr>
          <w:u w:val="none"/>
        </w:rPr>
        <w:t> </w:t>
      </w:r>
      <w:r>
        <w:rPr>
          <w:u w:val="single"/>
        </w:rPr>
        <w:t>through PayPal on the CCAA website (</w:t>
      </w:r>
      <w:hyperlink r:id="rId6">
        <w:r>
          <w:rPr>
            <w:u w:val="single"/>
          </w:rPr>
          <w:t>www.charlescountyarts.org)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180526</wp:posOffset>
                </wp:positionV>
                <wp:extent cx="24371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0">
                              <a:moveTo>
                                <a:pt x="0" y="0"/>
                              </a:moveTo>
                              <a:lnTo>
                                <a:pt x="2436871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214698pt;width:191.9pt;height:.1pt;mso-position-horizontal-relative:page;mso-position-vertical-relative:paragraph;z-index:-15728640;mso-wrap-distance-left:0;mso-wrap-distance-right:0" id="docshape1" coordorigin="1440,284" coordsize="3838,0" path="m1440,284l5278,284e" filled="false" stroked="true" strokeweight="1.002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4114927</wp:posOffset>
                </wp:positionH>
                <wp:positionV relativeFrom="paragraph">
                  <wp:posOffset>180526</wp:posOffset>
                </wp:positionV>
                <wp:extent cx="27139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 h="0">
                              <a:moveTo>
                                <a:pt x="0" y="0"/>
                              </a:moveTo>
                              <a:lnTo>
                                <a:pt x="271397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10071pt;margin-top:14.214698pt;width:213.7pt;height:.1pt;mso-position-horizontal-relative:page;mso-position-vertical-relative:paragraph;z-index:-15728128;mso-wrap-distance-left:0;mso-wrap-distance-right:0" id="docshape2" coordorigin="6480,284" coordsize="4274,0" path="m6480,284l10754,284e" filled="false" stroked="true" strokeweight="1.002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5040" w:val="left" w:leader="none"/>
        </w:tabs>
        <w:spacing w:before="39"/>
        <w:ind w:left="0" w:right="3522"/>
        <w:jc w:val="center"/>
      </w:pP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spacing w:before="70"/>
        <w:ind w:left="420" w:right="56" w:hanging="1"/>
        <w:jc w:val="center"/>
        <w:rPr>
          <w:b/>
          <w:i/>
          <w:sz w:val="20"/>
        </w:rPr>
      </w:pPr>
      <w:r>
        <w:rPr>
          <w:b/>
          <w:i/>
          <w:sz w:val="20"/>
        </w:rPr>
        <w:t>ArtsFest 2026 is made possible by a cooperative agreement between the Charles County Arts Alliance and the</w:t>
      </w:r>
      <w:r>
        <w:rPr>
          <w:b/>
          <w:i/>
          <w:sz w:val="20"/>
        </w:rPr>
        <w:t> Town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Indian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Head.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Funding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ArtsFest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provided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part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Charles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County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Department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Tourism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and the Maryland State Arts Council.</w:t>
      </w:r>
    </w:p>
    <w:sectPr>
      <w:type w:val="continuous"/>
      <w:pgSz w:w="12240" w:h="15840"/>
      <w:pgMar w:top="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80" w:hanging="361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0"/>
      <w:ind w:left="360"/>
      <w:outlineLvl w:val="1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92" w:lineRule="exact"/>
      <w:ind w:left="360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harlescountyarts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Specialist</dc:creator>
  <dcterms:created xsi:type="dcterms:W3CDTF">2026-03-12T16:26:46Z</dcterms:created>
  <dcterms:modified xsi:type="dcterms:W3CDTF">2026-03-12T16:26:46Z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0x0101005DA45A673DF88343A844F8AC391EC34A</vt:lpwstr>
  </property>
  <property fmtid="{D5CDD505-2E9C-101B-9397-08002B2CF9AE}" pid="3" name="Created">
    <vt:filetime>2026-03-11T00:00:00Z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d1eb66a9-9b3b-4a8e-885f-b1e81129bd5a</vt:lpwstr>
  </property>
  <property fmtid="{D5CDD505-2E9C-101B-9397-08002B2CF9AE}" pid="6" name="LastSaved">
    <vt:filetime>2026-03-12T00:00:00Z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25.1.231</vt:lpwstr>
  </property>
  <property fmtid="{D5CDD505-2E9C-101B-9397-08002B2CF9AE}" pid="9" name="SourceModified">
    <vt:lpwstr/>
  </property>
</Properties>
</file>